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131FF" w14:textId="7A212B1E" w:rsidR="00807FB5" w:rsidRPr="00FC332B" w:rsidRDefault="00FC332B" w:rsidP="00FC33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32B">
        <w:rPr>
          <w:rFonts w:ascii="Times New Roman" w:hAnsi="Times New Roman" w:cs="Times New Roman"/>
          <w:b/>
          <w:bCs/>
          <w:sz w:val="24"/>
          <w:szCs w:val="24"/>
        </w:rPr>
        <w:t xml:space="preserve">Liste de publication au 26/04/2020 - Publications’ </w:t>
      </w:r>
      <w:proofErr w:type="spellStart"/>
      <w:r w:rsidRPr="00FC332B">
        <w:rPr>
          <w:rFonts w:ascii="Times New Roman" w:hAnsi="Times New Roman" w:cs="Times New Roman"/>
          <w:b/>
          <w:bCs/>
          <w:sz w:val="24"/>
          <w:szCs w:val="24"/>
        </w:rPr>
        <w:t>list</w:t>
      </w:r>
      <w:proofErr w:type="spellEnd"/>
      <w:r w:rsidRPr="00FC332B">
        <w:rPr>
          <w:rFonts w:ascii="Times New Roman" w:hAnsi="Times New Roman" w:cs="Times New Roman"/>
          <w:b/>
          <w:bCs/>
          <w:sz w:val="24"/>
          <w:szCs w:val="24"/>
        </w:rPr>
        <w:t xml:space="preserve"> the 20/04/2020</w:t>
      </w:r>
    </w:p>
    <w:p w14:paraId="65801BC7" w14:textId="7EB6811F" w:rsidR="00FC332B" w:rsidRPr="00FC332B" w:rsidRDefault="00FC332B">
      <w:pPr>
        <w:rPr>
          <w:rFonts w:ascii="Times New Roman" w:hAnsi="Times New Roman" w:cs="Times New Roman"/>
        </w:rPr>
      </w:pPr>
    </w:p>
    <w:p w14:paraId="6555A956" w14:textId="77777777" w:rsid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1: Chalopin S, Betry C, Coumes S,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Wion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N, Reche F, Arvieux C, Borel AL. </w:t>
      </w:r>
    </w:p>
    <w:p w14:paraId="2E53E458" w14:textId="4B5A615A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Benefits and risks of bariatric surgery in patients with bipolar disorders. Surg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Obes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Relat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Dis. 2020 Feb 22.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pii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: S1550-7289(20)30091-5.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doi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10.1016/j.soard.2020.02.010. [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Epub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ahead of print] PubMed PMID: 32209316.</w:t>
      </w:r>
    </w:p>
    <w:p w14:paraId="636BDB42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3BC76445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6002B0EC" w14:textId="77777777" w:rsid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2: Borel AL, Coumes S, Reche F, Ruckly S,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Pépin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JL, Tamisier R,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Wion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N, Arvieux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C. </w:t>
      </w:r>
    </w:p>
    <w:p w14:paraId="39EA2FFE" w14:textId="71C6504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Waist, neck circumferences, waist-to-hip ratio: Which is the best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cardiometabolic risk marker in women with severe obesity? The SOON cohort.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PLoSOne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. 2018 Nov 8;13(11</w:t>
      </w:r>
      <w:proofErr w:type="gram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):e</w:t>
      </w:r>
      <w:proofErr w:type="gram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0206617.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doi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: 10.1371/journal.pone.0206617.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eCollection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2018. PubMed PMID: 30408116; PubMed Central PMCID: PMC6224066.</w:t>
      </w:r>
    </w:p>
    <w:p w14:paraId="683FE967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76EA1537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53D6ED50" w14:textId="77777777" w:rsid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3: Mancini A, Borel AL, Coumes S,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Wion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N, Arvieux C, Reche F. </w:t>
      </w:r>
    </w:p>
    <w:p w14:paraId="40AEAC64" w14:textId="29C915D3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Bariatric surgery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improves the employment rate in people with obesity: 2-year analysis. Surg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Obes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Relat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Dis. 2018 Nov;14(11):1700-1704.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doi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: 10.1016/j.soard.2018.06.026.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Epub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2018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Jul 20. PubMed PMID: 30166261.</w:t>
      </w:r>
    </w:p>
    <w:p w14:paraId="0818479B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267FBF88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7C47ECBD" w14:textId="77777777" w:rsid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</w:pPr>
      <w:proofErr w:type="gram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>4:</w:t>
      </w:r>
      <w:proofErr w:type="gram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 xml:space="preserve"> Coumes S, Froissart B,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>Wion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 xml:space="preserve"> N, Reche F, Arvieux C, Borel AL. </w:t>
      </w:r>
    </w:p>
    <w:p w14:paraId="1C1EC128" w14:textId="6A121FE3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Prevalence and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Factors Associated with Helicobacter Pylori in Patients Undergoing Bariatric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Surgery: the SOON Cohort.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Obes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Surg. 2018 Dec;28(12):3958-3964.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doi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10.1007/s11695-018-3440-4. PubMed PMID: 30076561.</w:t>
      </w:r>
    </w:p>
    <w:p w14:paraId="62E4E868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02B4C590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7550DD96" w14:textId="77777777" w:rsid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5: Reche F, Mancini A, Borel AL, Faucheron JL, Arvieux C. </w:t>
      </w:r>
    </w:p>
    <w:p w14:paraId="0B6E2371" w14:textId="4BAA65F0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Totally Robotic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Combined Roux-en-Y Gastric Bypass and Hiatal Hernia Repair with Biological Mesh: Technical Points.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>Obes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 xml:space="preserve">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>Surg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 xml:space="preserve">. 2017 </w:t>
      </w:r>
      <w:proofErr w:type="gram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>Dec;</w:t>
      </w:r>
      <w:proofErr w:type="gram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 xml:space="preserve">27(12):3349-3350. </w:t>
      </w:r>
      <w:proofErr w:type="spellStart"/>
      <w:proofErr w:type="gram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>doi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>:</w:t>
      </w:r>
      <w:proofErr w:type="gram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10.1007/s11695-017-2954-5. PubMed PMID: 29030837.</w:t>
      </w:r>
    </w:p>
    <w:p w14:paraId="1B52503D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3FDCF1C0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458127EE" w14:textId="77777777" w:rsid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6: Barbois S, Arvieux C, Leroy V, Reche F,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Stürm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N, Borel AL. </w:t>
      </w:r>
    </w:p>
    <w:p w14:paraId="31919296" w14:textId="66E6DDE9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Benefit-risk 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intraoperative liver biopsy during bariatric surgery: review and perspectives.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Surg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Obes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Relat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Dis. 2017 Oct;13(10):1780-1786.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doi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: 10.1016/j.soard.2017.07.032.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Epub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2017 Aug 14. Review.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 xml:space="preserve">PubMed </w:t>
      </w:r>
      <w:proofErr w:type="gram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>PMID:</w:t>
      </w:r>
      <w:proofErr w:type="gram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 xml:space="preserve"> 28935200.</w:t>
      </w:r>
    </w:p>
    <w:p w14:paraId="38B1636D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</w:pPr>
    </w:p>
    <w:p w14:paraId="08402BC3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</w:pPr>
    </w:p>
    <w:p w14:paraId="20DB7F2E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</w:pPr>
      <w:proofErr w:type="gram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>7:</w:t>
      </w:r>
      <w:proofErr w:type="gram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 xml:space="preserve"> Taton N, Borel AL,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>Chobert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 xml:space="preserve">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>Bakouline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fr-FR"/>
        </w:rPr>
        <w:t xml:space="preserve"> M, Fauconnier J, Arvieux C, Reche F.</w:t>
      </w:r>
    </w:p>
    <w:p w14:paraId="75EFBA2E" w14:textId="41DC12E1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Malnutrition after bariatric surgery. Minerva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Chir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. 2017 Dec;72(6):464-474.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doi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: 10.23736/S0026-4733.17.07445-4. E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pub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2017 Jul 12. PubMed PMID: 28707849.</w:t>
      </w:r>
    </w:p>
    <w:p w14:paraId="08C67B56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41765933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00E1775D" w14:textId="77777777" w:rsid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8: Reche F, Mancini A, Borel AL, Faucheron JL. </w:t>
      </w:r>
    </w:p>
    <w:p w14:paraId="741DCCFC" w14:textId="563EF0B0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Totally Robotic Reversal 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Omega-Loop Gastric Bypass to Normal Anatomy.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Obes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Surg. 2016 Aug;26(8):1994-5.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doi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: 10.1007/s11695-016-2257-2. PubMed PMID: 27283294.</w:t>
      </w:r>
    </w:p>
    <w:p w14:paraId="364DDDBA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643FFDE9" w14:textId="77777777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</w:p>
    <w:p w14:paraId="346597B1" w14:textId="77777777" w:rsid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9: Agosta C, Borel JC, Reche F, Arvieux C,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Wion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N, Jaber S,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Jaffuel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D,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Pépin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JL, Borel AL. </w:t>
      </w:r>
    </w:p>
    <w:p w14:paraId="057C0B49" w14:textId="48CD3FE6" w:rsidR="00FC332B" w:rsidRPr="00FC332B" w:rsidRDefault="00FC332B" w:rsidP="00FC3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</w:pP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Treatment Discontinuation Following Bariatric Surgery in Obstructive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Sleep Apnea: </w:t>
      </w:r>
      <w:proofErr w:type="gram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a</w:t>
      </w:r>
      <w:proofErr w:type="gram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Controlled Cohort Study. </w:t>
      </w:r>
      <w:proofErr w:type="spellStart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>Obes</w:t>
      </w:r>
      <w:proofErr w:type="spellEnd"/>
      <w:r w:rsidRPr="00FC33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 w:eastAsia="fr-FR"/>
        </w:rPr>
        <w:t xml:space="preserve"> Surg. 2016 Sep;26(9):2082-2088. doi:10.1007/s11695-016-2048-9. PubMed PMID: 26768269.</w:t>
      </w:r>
    </w:p>
    <w:p w14:paraId="3A848EAE" w14:textId="77777777" w:rsidR="00FC332B" w:rsidRPr="00FC332B" w:rsidRDefault="00FC332B">
      <w:pPr>
        <w:rPr>
          <w:rFonts w:ascii="Times New Roman" w:hAnsi="Times New Roman" w:cs="Times New Roman"/>
          <w:lang w:val="en-US"/>
        </w:rPr>
      </w:pPr>
    </w:p>
    <w:sectPr w:rsidR="00FC332B" w:rsidRPr="00FC3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2B"/>
    <w:rsid w:val="002106F4"/>
    <w:rsid w:val="00DE52BB"/>
    <w:rsid w:val="00FC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C768"/>
  <w15:chartTrackingRefBased/>
  <w15:docId w15:val="{096D1A33-0C4F-40A4-8208-19E32316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Borel</dc:creator>
  <cp:keywords/>
  <dc:description/>
  <cp:lastModifiedBy>Anne-Laure Borel</cp:lastModifiedBy>
  <cp:revision>1</cp:revision>
  <dcterms:created xsi:type="dcterms:W3CDTF">2020-04-26T13:25:00Z</dcterms:created>
  <dcterms:modified xsi:type="dcterms:W3CDTF">2020-04-26T13:34:00Z</dcterms:modified>
</cp:coreProperties>
</file>